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B6020" w:rsidRPr="00DB1BD6" w14:paraId="2425EE9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E6FE2A9" w14:textId="77777777" w:rsidR="001B6020" w:rsidRPr="00DB1BD6" w:rsidRDefault="00000000">
            <w:pPr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lang w:val="hr-HR"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55760B6" w14:textId="77777777" w:rsidR="001B6020" w:rsidRPr="00DB1BD6" w:rsidRDefault="00000000">
            <w:pPr>
              <w:spacing w:after="0" w:line="240" w:lineRule="auto"/>
              <w:rPr>
                <w:lang w:val="hr-HR"/>
              </w:rPr>
            </w:pPr>
            <w:r w:rsidRPr="00DB1BD6">
              <w:rPr>
                <w:lang w:val="hr-HR"/>
              </w:rPr>
              <w:t>51087</w:t>
            </w:r>
          </w:p>
        </w:tc>
      </w:tr>
      <w:tr w:rsidR="001B6020" w:rsidRPr="00DB1BD6" w14:paraId="30A8F45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3E49AE" w14:textId="77777777" w:rsidR="001B6020" w:rsidRPr="00DB1BD6" w:rsidRDefault="00000000">
            <w:pPr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lang w:val="hr-HR"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69D6E9B" w14:textId="77777777" w:rsidR="001B6020" w:rsidRPr="00DB1BD6" w:rsidRDefault="00000000">
            <w:pPr>
              <w:spacing w:after="0" w:line="240" w:lineRule="auto"/>
              <w:rPr>
                <w:lang w:val="hr-HR"/>
              </w:rPr>
            </w:pPr>
            <w:r w:rsidRPr="00DB1BD6">
              <w:rPr>
                <w:lang w:val="hr-HR"/>
              </w:rPr>
              <w:t>DOM ZA ŽRTVE OBITELJSKOG NASILJA UTOČIŠTE SVETI NIKOLA</w:t>
            </w:r>
          </w:p>
        </w:tc>
      </w:tr>
      <w:tr w:rsidR="001B6020" w:rsidRPr="00DB1BD6" w14:paraId="3EFAF35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B2AB1C" w14:textId="77777777" w:rsidR="001B6020" w:rsidRPr="00DB1BD6" w:rsidRDefault="00000000">
            <w:pPr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lang w:val="hr-HR"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D5B3487" w14:textId="77777777" w:rsidR="001B6020" w:rsidRPr="00DB1BD6" w:rsidRDefault="00000000">
            <w:pPr>
              <w:spacing w:after="0" w:line="240" w:lineRule="auto"/>
              <w:rPr>
                <w:lang w:val="hr-HR"/>
              </w:rPr>
            </w:pPr>
            <w:r w:rsidRPr="00DB1BD6">
              <w:rPr>
                <w:lang w:val="hr-HR"/>
              </w:rPr>
              <w:t>21</w:t>
            </w:r>
          </w:p>
        </w:tc>
      </w:tr>
    </w:tbl>
    <w:p w14:paraId="3C561158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br/>
      </w:r>
    </w:p>
    <w:p w14:paraId="4CE43469" w14:textId="77777777" w:rsidR="001B6020" w:rsidRPr="00DB1BD6" w:rsidRDefault="00000000">
      <w:pPr>
        <w:spacing w:line="240" w:lineRule="auto"/>
        <w:jc w:val="center"/>
        <w:rPr>
          <w:lang w:val="hr-HR"/>
        </w:rPr>
      </w:pPr>
      <w:r w:rsidRPr="00DB1BD6">
        <w:rPr>
          <w:b/>
          <w:sz w:val="28"/>
          <w:lang w:val="hr-HR"/>
        </w:rPr>
        <w:t>BILJEŠKE UZ FINANCIJSKE IZVJEŠTAJE</w:t>
      </w:r>
    </w:p>
    <w:p w14:paraId="69BB7902" w14:textId="77777777" w:rsidR="001B6020" w:rsidRPr="00DB1BD6" w:rsidRDefault="00000000">
      <w:pPr>
        <w:spacing w:line="240" w:lineRule="auto"/>
        <w:jc w:val="center"/>
        <w:rPr>
          <w:lang w:val="hr-HR"/>
        </w:rPr>
      </w:pPr>
      <w:r w:rsidRPr="00DB1BD6">
        <w:rPr>
          <w:b/>
          <w:sz w:val="28"/>
          <w:lang w:val="hr-HR"/>
        </w:rPr>
        <w:t>ZA RAZDOBLJE</w:t>
      </w:r>
    </w:p>
    <w:p w14:paraId="581E2BE6" w14:textId="77777777" w:rsidR="001B6020" w:rsidRPr="00DB1BD6" w:rsidRDefault="00000000">
      <w:pPr>
        <w:spacing w:line="240" w:lineRule="auto"/>
        <w:jc w:val="center"/>
        <w:rPr>
          <w:lang w:val="hr-HR"/>
        </w:rPr>
      </w:pPr>
      <w:r w:rsidRPr="00DB1BD6">
        <w:rPr>
          <w:b/>
          <w:sz w:val="28"/>
          <w:lang w:val="hr-HR"/>
        </w:rPr>
        <w:t>I - XII 2025.</w:t>
      </w:r>
    </w:p>
    <w:p w14:paraId="1886FF28" w14:textId="77777777" w:rsidR="001B6020" w:rsidRPr="00DB1BD6" w:rsidRDefault="001B6020">
      <w:pPr>
        <w:rPr>
          <w:lang w:val="hr-HR"/>
        </w:rPr>
      </w:pPr>
    </w:p>
    <w:p w14:paraId="0DF76AE4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b/>
          <w:sz w:val="28"/>
          <w:lang w:val="hr-HR"/>
        </w:rPr>
        <w:t>Izvještaj o prihodima i rashodima, primicima i izdacima</w:t>
      </w:r>
    </w:p>
    <w:p w14:paraId="67CC59A2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5885DB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78D85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CEFD9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A2B13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37089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122B2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CC1DC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684EAA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FE1E1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C94331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36918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3A3B3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137.489,30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BC5AD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112.339,57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B2171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81,7</w:t>
            </w:r>
          </w:p>
        </w:tc>
      </w:tr>
      <w:tr w:rsidR="001B6020" w:rsidRPr="00DB1BD6" w14:paraId="6D06BD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5E8B9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1DDB6D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78C63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176BF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130.680,61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573DA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144.231,63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A2C6A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110,4</w:t>
            </w:r>
          </w:p>
        </w:tc>
      </w:tr>
      <w:tr w:rsidR="001B6020" w:rsidRPr="00DB1BD6" w14:paraId="4F80A2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15715" w14:textId="77777777" w:rsidR="001B6020" w:rsidRPr="00DB1BD6" w:rsidRDefault="001B6020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68A48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3DB33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D14B6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05426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31.892,06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8FAF7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-</w:t>
            </w:r>
          </w:p>
        </w:tc>
      </w:tr>
      <w:tr w:rsidR="001B6020" w:rsidRPr="00DB1BD6" w14:paraId="5AD612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F7C9B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BF9DC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D4590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27A95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574BA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BF229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-</w:t>
            </w:r>
          </w:p>
        </w:tc>
      </w:tr>
      <w:tr w:rsidR="001B6020" w:rsidRPr="00DB1BD6" w14:paraId="23EC01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37D1A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033EB0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8C387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1C081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6.156,67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2B9A8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875,50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91CA1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14,2</w:t>
            </w:r>
          </w:p>
        </w:tc>
      </w:tr>
      <w:tr w:rsidR="001B6020" w:rsidRPr="00DB1BD6" w14:paraId="78F24D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6C364" w14:textId="77777777" w:rsidR="001B6020" w:rsidRPr="00DB1BD6" w:rsidRDefault="001B6020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82AE85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DD9F7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FB4AA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6.156,67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2D917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875,50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F2098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14,2</w:t>
            </w:r>
          </w:p>
        </w:tc>
      </w:tr>
      <w:tr w:rsidR="001B6020" w:rsidRPr="00DB1BD6" w14:paraId="3352EB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23803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4B7008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5AB70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ED1F0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8AD8B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680AC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-</w:t>
            </w:r>
          </w:p>
        </w:tc>
      </w:tr>
      <w:tr w:rsidR="001B6020" w:rsidRPr="00DB1BD6" w14:paraId="2A008D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E7D22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32E3C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18612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124F3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351E6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9B34E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-</w:t>
            </w:r>
          </w:p>
        </w:tc>
      </w:tr>
      <w:tr w:rsidR="001B6020" w:rsidRPr="00DB1BD6" w14:paraId="6648DF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1635B" w14:textId="77777777" w:rsidR="001B6020" w:rsidRPr="00DB1BD6" w:rsidRDefault="001B6020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8D7D90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6DF8B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AB65B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2993F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DFE12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-</w:t>
            </w:r>
          </w:p>
        </w:tc>
      </w:tr>
      <w:tr w:rsidR="001B6020" w:rsidRPr="00DB1BD6" w14:paraId="326FB4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10DB6" w14:textId="77777777" w:rsidR="001B6020" w:rsidRPr="00DB1BD6" w:rsidRDefault="001B6020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7AC39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6EDE2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0D583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BD756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32.767,56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0C26D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-</w:t>
            </w:r>
          </w:p>
        </w:tc>
      </w:tr>
    </w:tbl>
    <w:p w14:paraId="02732BF7" w14:textId="77777777" w:rsidR="001B6020" w:rsidRPr="00DB1BD6" w:rsidRDefault="001B6020">
      <w:pPr>
        <w:spacing w:after="0"/>
        <w:rPr>
          <w:lang w:val="hr-HR"/>
        </w:rPr>
      </w:pPr>
    </w:p>
    <w:p w14:paraId="176A516A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lastRenderedPageBreak/>
        <w:t>Ukupni prihodi poslovanja ostvareni u 2025. godini iznose 112.339,57 eura, dok ukupni rashodi iznose 144.231,63 eura te manjak financijske imovine u iznosi od 875,50 eura, sve zajedno dovodi do manjka prihoda i primitaka u iznosu od 32.767,56 eura.</w:t>
      </w:r>
    </w:p>
    <w:p w14:paraId="64C20934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br/>
      </w:r>
    </w:p>
    <w:p w14:paraId="02E7FB7E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68FC6B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7BDF5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F27C9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63B51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E381E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B9862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1DE5D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68AA0C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36544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10A2F8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8BF95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ABFDF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137.489,30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FC66C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112.339,57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BF319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81,7</w:t>
            </w:r>
          </w:p>
        </w:tc>
      </w:tr>
    </w:tbl>
    <w:p w14:paraId="5EABA5A9" w14:textId="77777777" w:rsidR="001B6020" w:rsidRPr="00DB1BD6" w:rsidRDefault="001B6020">
      <w:pPr>
        <w:spacing w:after="0"/>
        <w:rPr>
          <w:lang w:val="hr-HR"/>
        </w:rPr>
      </w:pPr>
    </w:p>
    <w:p w14:paraId="79FF2C18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Prihodi poslovanja u 2025. godini ostvareni su u iznosu od 112.339,57 eura i manji su od prihoda ostvarenih u prethodnoj godini za 18,3%. Prihodi poslovanja ostvareni su iz: </w:t>
      </w:r>
    </w:p>
    <w:p w14:paraId="4D4B7D8B" w14:textId="77777777" w:rsidR="001B6020" w:rsidRPr="00DB1BD6" w:rsidRDefault="00000000">
      <w:pPr>
        <w:pStyle w:val="ListParagraph"/>
        <w:numPr>
          <w:ilvl w:val="0"/>
          <w:numId w:val="1"/>
        </w:numPr>
        <w:rPr>
          <w:lang w:val="hr-HR"/>
        </w:rPr>
      </w:pPr>
      <w:r w:rsidRPr="00DB1BD6">
        <w:rPr>
          <w:lang w:val="hr-HR"/>
        </w:rPr>
        <w:t>Prihodi iz nadležnog proračuna u iznosu od 13.463,00 eura;</w:t>
      </w:r>
    </w:p>
    <w:p w14:paraId="641C1BD4" w14:textId="77777777" w:rsidR="001B6020" w:rsidRPr="00DB1BD6" w:rsidRDefault="00000000">
      <w:pPr>
        <w:pStyle w:val="ListParagraph"/>
        <w:numPr>
          <w:ilvl w:val="0"/>
          <w:numId w:val="1"/>
        </w:numPr>
        <w:rPr>
          <w:lang w:val="hr-HR"/>
        </w:rPr>
      </w:pPr>
      <w:r w:rsidRPr="00DB1BD6">
        <w:rPr>
          <w:lang w:val="hr-HR"/>
        </w:rPr>
        <w:t>Prihodi iz proračuna koji im nije nadležan u iznosu od 95.626,06 eura;</w:t>
      </w:r>
    </w:p>
    <w:p w14:paraId="25648828" w14:textId="77777777" w:rsidR="001B6020" w:rsidRPr="00DB1BD6" w:rsidRDefault="00000000">
      <w:pPr>
        <w:pStyle w:val="ListParagraph"/>
        <w:numPr>
          <w:ilvl w:val="0"/>
          <w:numId w:val="1"/>
        </w:numPr>
        <w:rPr>
          <w:lang w:val="hr-HR"/>
        </w:rPr>
      </w:pPr>
      <w:r w:rsidRPr="00DB1BD6">
        <w:rPr>
          <w:lang w:val="hr-HR"/>
        </w:rPr>
        <w:t>Prihodi od imovine u iznosu od 0,10 eura;</w:t>
      </w:r>
    </w:p>
    <w:p w14:paraId="1CC82ED7" w14:textId="77777777" w:rsidR="001B6020" w:rsidRPr="00DB1BD6" w:rsidRDefault="00000000">
      <w:pPr>
        <w:pStyle w:val="ListParagraph"/>
        <w:numPr>
          <w:ilvl w:val="0"/>
          <w:numId w:val="1"/>
        </w:numPr>
        <w:rPr>
          <w:lang w:val="hr-HR"/>
        </w:rPr>
      </w:pPr>
      <w:r w:rsidRPr="00DB1BD6">
        <w:rPr>
          <w:lang w:val="hr-HR"/>
        </w:rPr>
        <w:t>Prihodi od upravnih i administrativnih pristojbi u iznosu od 2.022,41 eura;</w:t>
      </w:r>
    </w:p>
    <w:p w14:paraId="46B9AC72" w14:textId="77777777" w:rsidR="001B6020" w:rsidRPr="00DB1BD6" w:rsidRDefault="00000000">
      <w:pPr>
        <w:pStyle w:val="ListParagraph"/>
        <w:numPr>
          <w:ilvl w:val="0"/>
          <w:numId w:val="1"/>
        </w:numPr>
        <w:rPr>
          <w:lang w:val="hr-HR"/>
        </w:rPr>
      </w:pPr>
      <w:r w:rsidRPr="00DB1BD6">
        <w:rPr>
          <w:lang w:val="hr-HR"/>
        </w:rPr>
        <w:t>Prihodi od donacija u iznosu od 1.228,00 eura.</w:t>
      </w:r>
    </w:p>
    <w:p w14:paraId="5C19700C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Prihodi iz proračuna koji im nije nadležan u iznosu od 95.626,06 eura odnosi se na prihod iz državnog proračuna (Ministarstvo rada mirovinskoga sustava, obitelji i socijalne politike) u iznosu od 71.093,44 eura i tekuće pomoći Varaždinske županije u iznosu od 24.532,62 eura.</w:t>
      </w:r>
    </w:p>
    <w:p w14:paraId="56EC6602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Prihodi ostvareni od pomoći Varaždinske županije ostvareni su u iznosu od 24.532,62 eura od čega je planirani iznos za 2025. godinu 22.563,00 eura ostvaren u potpunosti dok se iznos od 1.969,62 eura odnosi na ostvaren prihod od Varaždinske županije za 12. mjese 2024. godine koji je uplaćen u siječnju 2025. godine.</w:t>
      </w:r>
    </w:p>
    <w:p w14:paraId="461238E9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Prihod ostvaren od nadležnog proračuna ostvaren je u iznosu od 14.463,00 eura, uz obvezu za plaću za 12. mjesec u iznosu od 9.864,17 eura gdje će prihod biti ostvaren u siječnju 2026. godine, od planiranog iznosa za 2025. godinu 22.563,00 eura.</w:t>
      </w:r>
    </w:p>
    <w:p w14:paraId="441E28D9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Prihodi od upravnih i administrativnih pristojbi u iznosu od 2.022,41 eura odnosi se na prihod od osiguravajućeg društva.</w:t>
      </w:r>
    </w:p>
    <w:p w14:paraId="5411DD61" w14:textId="77777777" w:rsidR="001B6020" w:rsidRPr="00DB1BD6" w:rsidRDefault="001B6020">
      <w:pPr>
        <w:rPr>
          <w:lang w:val="hr-HR"/>
        </w:rPr>
      </w:pPr>
    </w:p>
    <w:p w14:paraId="4C66B631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20BAA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85B7B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A43D2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8835E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469D7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D3BE4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F6B0D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3D0290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F0BB6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310E9F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ACADE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59012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130.680,61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4F22F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144.231,63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BC146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110,4</w:t>
            </w:r>
          </w:p>
        </w:tc>
      </w:tr>
    </w:tbl>
    <w:p w14:paraId="26637C80" w14:textId="77777777" w:rsidR="001B6020" w:rsidRPr="00DB1BD6" w:rsidRDefault="001B6020">
      <w:pPr>
        <w:spacing w:after="0"/>
        <w:rPr>
          <w:lang w:val="hr-HR"/>
        </w:rPr>
      </w:pPr>
    </w:p>
    <w:p w14:paraId="51AC1144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Rashodi poslovanja ostvareni su u iznosu od 144.231,63 eura što je u odnosu na prošlu godinu više za 10,4%. </w:t>
      </w:r>
    </w:p>
    <w:p w14:paraId="511F4494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Rashodi za zaposlene iznose 112.375,18 eura i odnose se na bruto plaće u iznosu od 92.922,82 eura i doprinosa na plaće u iznosu od 15.332,36 eura. Ostali rashodi za zaposlene u iznosu od 4.120,00 eura odnose se na isplaćene prigodne božićne nagrade, dar u naravi, nagrade zaposlenicima, jubilarne nagrade, regres, dar djetetu za zaposlenike Doma.</w:t>
      </w:r>
    </w:p>
    <w:p w14:paraId="3796CAAB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Materijalni rashodi iznose 30.632,34 eura, u odnosu na prošlu godinu manji su za 26,8%.</w:t>
      </w:r>
    </w:p>
    <w:p w14:paraId="2EE9C0FD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-            Naknade troškova zaposlenicima u iznosu od 5.804,09 eura koji se odnosi na prijevoz zaposlenika Doma s posla na posao i na troškove prehrane za zaposlenike;</w:t>
      </w:r>
    </w:p>
    <w:p w14:paraId="589D6C98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-     Rashodi za materijal i energiju u iznosu od 10.493,91 eura a odnose se na :</w:t>
      </w:r>
    </w:p>
    <w:p w14:paraId="2A5BF663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Uredski materijal i ostale materijalne rashode u iznosu od 2.049,56 eura koje je utrošeno na materijal za redovno poslovanje,</w:t>
      </w:r>
    </w:p>
    <w:p w14:paraId="2507EE69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Materijal i sirovine  u iznosu od 5.804,36 eura koji se odnosi na prehranu korisnika DOM-a, te nabavku namirnica,</w:t>
      </w:r>
    </w:p>
    <w:p w14:paraId="3C51FFB2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Energija u iznosu od 2.068,78 eura odnosi se na hladni pogon rada Doma (električnu energiju i plin), te na gorivo za službeno vozilo,</w:t>
      </w:r>
    </w:p>
    <w:p w14:paraId="30CB296E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Sitni inventar i auto gume  u iznosu od 571,21 eura odnosi se na kupnju sitnog inventara.</w:t>
      </w:r>
    </w:p>
    <w:p w14:paraId="7D012BA9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-            Rashodi za usluge u iznosu od 14.079,18 eura a odnosi se na:</w:t>
      </w:r>
    </w:p>
    <w:p w14:paraId="30F4F645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Usluge telefona, pošte i prijevoza koja se odnosi na usluge telefona i interneta i na poštanske usluge;</w:t>
      </w:r>
    </w:p>
    <w:p w14:paraId="409882EB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Usluge tekućeg i investicijskog održavanja odnose se na usluge servisa vatrogasnih aparata, vodoinstalaterske usluge te razne popravke u Dom-u;</w:t>
      </w:r>
    </w:p>
    <w:p w14:paraId="35E340A5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Komunalne usluge koje se odnose na usluge vode, odvoz smeća te pražnjenje septičke jame;</w:t>
      </w:r>
    </w:p>
    <w:p w14:paraId="6A33DA86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Intelektualne i osobne usluge odnose se na knjigovodstveno-računovodstvene usluge Servisa. </w:t>
      </w:r>
    </w:p>
    <w:p w14:paraId="625325B0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Ostale usluge odnose se na usluge Fine, e-pisarnice i sl.</w:t>
      </w:r>
    </w:p>
    <w:p w14:paraId="2AD9B711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lastRenderedPageBreak/>
        <w:t>-          Ostali nespomenuti rashodi poslovanja iznose 255,16 eura a odnose se na osiguranje službenog vozila Doma.</w:t>
      </w:r>
    </w:p>
    <w:p w14:paraId="7D50D0C0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 </w:t>
      </w:r>
    </w:p>
    <w:p w14:paraId="4C5479C8" w14:textId="77052F28" w:rsidR="001B6020" w:rsidRPr="00DB1BD6" w:rsidRDefault="00000000" w:rsidP="00DB1BD6">
      <w:pPr>
        <w:rPr>
          <w:lang w:val="hr-HR"/>
        </w:rPr>
      </w:pPr>
      <w:r w:rsidRPr="00DB1BD6">
        <w:rPr>
          <w:lang w:val="hr-HR"/>
        </w:rPr>
        <w:t> </w:t>
      </w:r>
      <w:r w:rsidRPr="00DB1BD6">
        <w:rPr>
          <w:sz w:val="28"/>
          <w:lang w:val="hr-HR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07A203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0CF36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A377C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F8D53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D9DF8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1ED64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CD4F1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2FBBF7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F4EE7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2D878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76ACE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93A4D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174,88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E712A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173,37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84641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99,1</w:t>
            </w:r>
          </w:p>
        </w:tc>
      </w:tr>
    </w:tbl>
    <w:p w14:paraId="59249C17" w14:textId="77777777" w:rsidR="001B6020" w:rsidRPr="00DB1BD6" w:rsidRDefault="001B6020">
      <w:pPr>
        <w:spacing w:after="0"/>
        <w:rPr>
          <w:lang w:val="hr-HR"/>
        </w:rPr>
      </w:pPr>
    </w:p>
    <w:p w14:paraId="6C8504A1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Financijski rashodi u iznosu od 173,37 eura a odnose se na Bankarske usluge i usluge platnog prometa.</w:t>
      </w:r>
    </w:p>
    <w:p w14:paraId="460F925E" w14:textId="77777777" w:rsidR="001B6020" w:rsidRPr="00DB1BD6" w:rsidRDefault="001B6020">
      <w:pPr>
        <w:rPr>
          <w:lang w:val="hr-HR"/>
        </w:rPr>
      </w:pPr>
    </w:p>
    <w:p w14:paraId="5E6EFFFB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5095CC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F263C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AB4C5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5D5C3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67EC4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A18BF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40E50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35DF02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0445E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0B9A3E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94364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B51BB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1.339,10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B5D43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1.050,74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57D26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78,5</w:t>
            </w:r>
          </w:p>
        </w:tc>
      </w:tr>
    </w:tbl>
    <w:p w14:paraId="47675813" w14:textId="77777777" w:rsidR="001B6020" w:rsidRPr="00DB1BD6" w:rsidRDefault="001B6020">
      <w:pPr>
        <w:spacing w:after="0"/>
        <w:rPr>
          <w:lang w:val="hr-HR"/>
        </w:rPr>
      </w:pPr>
    </w:p>
    <w:p w14:paraId="62AABB86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Naknade građanima kućanstvima na temelju osiguranja i druge naknade iznose 1.050,74 eura a odnose se na naknade za osobne potrebe štićenika Doma.</w:t>
      </w:r>
    </w:p>
    <w:p w14:paraId="4AE8EFBA" w14:textId="77777777" w:rsidR="001B6020" w:rsidRPr="00DB1BD6" w:rsidRDefault="001B6020">
      <w:pPr>
        <w:rPr>
          <w:lang w:val="hr-HR"/>
        </w:rPr>
      </w:pPr>
    </w:p>
    <w:p w14:paraId="6541898F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43D16D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72EBC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89879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E19F2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63766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81FC5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788A2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1B3F2D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38E24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20E1E1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656AC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7C78C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6.018,42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F0F23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5.704,83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4A447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94,8</w:t>
            </w:r>
          </w:p>
        </w:tc>
      </w:tr>
    </w:tbl>
    <w:p w14:paraId="61C47548" w14:textId="77777777" w:rsidR="001B6020" w:rsidRPr="00DB1BD6" w:rsidRDefault="001B6020">
      <w:pPr>
        <w:spacing w:after="0"/>
        <w:rPr>
          <w:lang w:val="hr-HR"/>
        </w:rPr>
      </w:pPr>
    </w:p>
    <w:p w14:paraId="48D44849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Nenaplaćeni obračunati prihodi poslovanja u iznosu od 5.704,83 eura odnose se na izdan račun za 12. mjesec Ministarstvu rada, mirovinskog sustava, obitelji i socijalne politike na temelju Ugovora o pružanju socijalnih usluga koji je naplaćen u siječnju 2026. godine.</w:t>
      </w:r>
    </w:p>
    <w:p w14:paraId="12E5FF66" w14:textId="77777777" w:rsidR="001B6020" w:rsidRPr="00DB1BD6" w:rsidRDefault="001B6020">
      <w:pPr>
        <w:rPr>
          <w:lang w:val="hr-HR"/>
        </w:rPr>
      </w:pPr>
    </w:p>
    <w:p w14:paraId="1C83AE98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3ECA2F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DBC16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55AAE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49204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274E7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B8667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FF803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73299D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78C99" w14:textId="77777777" w:rsidR="001B6020" w:rsidRPr="00DB1BD6" w:rsidRDefault="001B6020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29C1EC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1236B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8B1EA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E2304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2.169,57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23576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-</w:t>
            </w:r>
          </w:p>
        </w:tc>
      </w:tr>
    </w:tbl>
    <w:p w14:paraId="1E91C279" w14:textId="77777777" w:rsidR="001B6020" w:rsidRPr="00DB1BD6" w:rsidRDefault="001B6020">
      <w:pPr>
        <w:spacing w:after="0"/>
        <w:rPr>
          <w:lang w:val="hr-HR"/>
        </w:rPr>
      </w:pPr>
    </w:p>
    <w:p w14:paraId="58DE556D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Ukupni prihodi i primici u 2025. godini iznose 112.339,57 eura dok su ukupni rashodi i izdaci ostvareni u iznosu od 145.107,13 eura što dovodi do manjka prihoda i primitaka u iznosu od 32.767,56 eura. S obzirom da je Utočište Sveti Nikola na kraju 2024. godine ostvario višak prihoda i primitaka od 30.597,99 eura, razlika ovogodišnjeg manjka i prošlogodišnjeg viška dovodi do manjka prihoda i primitaka za pokriće u sljedećem razdoblju u iznosu od 2.169,57 eura.</w:t>
      </w:r>
    </w:p>
    <w:p w14:paraId="64801CA6" w14:textId="77777777" w:rsidR="001B6020" w:rsidRPr="00DB1BD6" w:rsidRDefault="001B6020">
      <w:pPr>
        <w:rPr>
          <w:lang w:val="hr-HR"/>
        </w:rPr>
      </w:pPr>
    </w:p>
    <w:p w14:paraId="21D7F548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012AC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990FD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C1ED7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7EB5C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CE650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C6641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B8144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470E08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24FC3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0AC4EE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1C2A5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4E1CD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32.292,29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72F3F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1.520,77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C4773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4,7</w:t>
            </w:r>
          </w:p>
        </w:tc>
      </w:tr>
    </w:tbl>
    <w:p w14:paraId="0070BA09" w14:textId="77777777" w:rsidR="001B6020" w:rsidRPr="00DB1BD6" w:rsidRDefault="001B6020">
      <w:pPr>
        <w:spacing w:after="0"/>
        <w:rPr>
          <w:lang w:val="hr-HR"/>
        </w:rPr>
      </w:pPr>
    </w:p>
    <w:p w14:paraId="7F9D9A2C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Stanje novčanih sredstava na početku godine iznosili je 32.292,29 eura dok na kraju godine iznosi 1.520,77 eura.</w:t>
      </w:r>
    </w:p>
    <w:p w14:paraId="5C307EF2" w14:textId="77777777" w:rsidR="001B6020" w:rsidRPr="00DB1BD6" w:rsidRDefault="001B6020">
      <w:pPr>
        <w:rPr>
          <w:lang w:val="hr-HR"/>
        </w:rPr>
      </w:pPr>
    </w:p>
    <w:p w14:paraId="4B83041F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b/>
          <w:sz w:val="28"/>
          <w:lang w:val="hr-HR"/>
        </w:rPr>
        <w:t>Bilanca</w:t>
      </w:r>
    </w:p>
    <w:p w14:paraId="7C41FCEA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4DC9E4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08D2E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4CE0A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1358B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FDC27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DA906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A1163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0C448D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AEF72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D0C793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5201B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D6D25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9.614,91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10D46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8.976,37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6DEF8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93,4</w:t>
            </w:r>
          </w:p>
        </w:tc>
      </w:tr>
    </w:tbl>
    <w:p w14:paraId="3D0217FE" w14:textId="77777777" w:rsidR="001B6020" w:rsidRPr="00DB1BD6" w:rsidRDefault="001B6020">
      <w:pPr>
        <w:spacing w:after="0"/>
        <w:rPr>
          <w:lang w:val="hr-HR"/>
        </w:rPr>
      </w:pPr>
    </w:p>
    <w:p w14:paraId="145F4F88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Nefinancijska imovina na dan 31.12.2025. iznosi 8.976,37 eura i smanjena je u odnosu na stanje na početku godine koje je iznosilo 9.614,91 eura.</w:t>
      </w:r>
    </w:p>
    <w:p w14:paraId="277AC93C" w14:textId="77777777" w:rsidR="001B6020" w:rsidRPr="00DB1BD6" w:rsidRDefault="001B6020">
      <w:pPr>
        <w:rPr>
          <w:lang w:val="hr-HR"/>
        </w:rPr>
      </w:pPr>
    </w:p>
    <w:p w14:paraId="2C86B872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6D0351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EC95A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F56AB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C90D9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DAD8B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7B018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B798F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393AFC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A7E96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70EA5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994BA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B73AC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38.310,71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147A2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7.225,60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5C388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18,9</w:t>
            </w:r>
          </w:p>
        </w:tc>
      </w:tr>
    </w:tbl>
    <w:p w14:paraId="26ED9274" w14:textId="77777777" w:rsidR="001B6020" w:rsidRPr="00DB1BD6" w:rsidRDefault="001B6020">
      <w:pPr>
        <w:spacing w:after="0"/>
        <w:rPr>
          <w:lang w:val="hr-HR"/>
        </w:rPr>
      </w:pPr>
    </w:p>
    <w:p w14:paraId="03183161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Ukupna vrijednost financijske imovine iznosi 7.225,60 eura a odnosi se na novac na računu tuzemnih banka u iznosu od 1.520,77 eura te na potraživanja za prihode poslovanja u iznosu od 5.704,83 eura.</w:t>
      </w:r>
    </w:p>
    <w:p w14:paraId="522B036B" w14:textId="77777777" w:rsidR="001B6020" w:rsidRPr="00DB1BD6" w:rsidRDefault="001B6020">
      <w:pPr>
        <w:rPr>
          <w:lang w:val="hr-HR"/>
        </w:rPr>
      </w:pPr>
    </w:p>
    <w:p w14:paraId="572F0E04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105450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9A0BF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88B71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A2F8A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E9188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1E46D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4F128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16ED67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1027E" w14:textId="77777777" w:rsidR="001B6020" w:rsidRPr="00DB1BD6" w:rsidRDefault="001B6020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95B50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0E71A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E9E86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47.925,62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4387F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16.201,97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8345A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33,8</w:t>
            </w:r>
          </w:p>
        </w:tc>
      </w:tr>
    </w:tbl>
    <w:p w14:paraId="2C9C9E71" w14:textId="77777777" w:rsidR="001B6020" w:rsidRPr="00DB1BD6" w:rsidRDefault="001B6020">
      <w:pPr>
        <w:spacing w:after="0"/>
        <w:rPr>
          <w:lang w:val="hr-HR"/>
        </w:rPr>
      </w:pPr>
    </w:p>
    <w:p w14:paraId="0F770E26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Obveze i vlastiti izvori na dan 31.12.2025. iznose 16.201,97 eura a odnose se na obveze u iznosu od 11.663,90 eura i na vlastite izvore u iznosu od 4.538,07 eura.</w:t>
      </w:r>
    </w:p>
    <w:p w14:paraId="65668B03" w14:textId="77777777" w:rsidR="001B6020" w:rsidRPr="00DB1BD6" w:rsidRDefault="001B6020">
      <w:pPr>
        <w:rPr>
          <w:lang w:val="hr-HR"/>
        </w:rPr>
      </w:pPr>
    </w:p>
    <w:p w14:paraId="29EFEFAC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b/>
          <w:sz w:val="28"/>
          <w:lang w:val="hr-HR"/>
        </w:rPr>
        <w:t>Izvještaj o rashodima prema funkcijskoj klasifikaciji</w:t>
      </w:r>
    </w:p>
    <w:p w14:paraId="74CA5D71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6020" w:rsidRPr="00DB1BD6" w14:paraId="3DD3F2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FAE97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9981E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D98C0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A067F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7FCA6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41CDC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511AE8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6072C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4DE29A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Opće usluge (šifre 0131 do 0133)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AE996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00FCF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136.837,28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B5CD4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145.107,13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508AF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106,0</w:t>
            </w:r>
          </w:p>
        </w:tc>
      </w:tr>
    </w:tbl>
    <w:p w14:paraId="1068C2FF" w14:textId="77777777" w:rsidR="001B6020" w:rsidRPr="00DB1BD6" w:rsidRDefault="001B6020">
      <w:pPr>
        <w:spacing w:after="0"/>
        <w:rPr>
          <w:lang w:val="hr-HR"/>
        </w:rPr>
      </w:pPr>
    </w:p>
    <w:p w14:paraId="1E0D7400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Opće usluge odnose se na ukupne rashode prema njihovoj namjeni te bilježe rast od 6,0% u odnosu na prošlu godinu.</w:t>
      </w:r>
    </w:p>
    <w:p w14:paraId="0527E2CB" w14:textId="77777777" w:rsidR="001B6020" w:rsidRPr="00DB1BD6" w:rsidRDefault="001B6020">
      <w:pPr>
        <w:rPr>
          <w:lang w:val="hr-HR"/>
        </w:rPr>
      </w:pPr>
    </w:p>
    <w:p w14:paraId="66344176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b/>
          <w:sz w:val="28"/>
          <w:lang w:val="hr-HR"/>
        </w:rPr>
        <w:lastRenderedPageBreak/>
        <w:t>Izvještaj o obvezama</w:t>
      </w:r>
    </w:p>
    <w:p w14:paraId="7DC04326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B6020" w:rsidRPr="00DB1BD6" w14:paraId="5EBE9A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D0F9A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C5817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C5FB2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FF460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ED002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584973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CD9F0" w14:textId="77777777" w:rsidR="001B6020" w:rsidRPr="00DB1BD6" w:rsidRDefault="001B6020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51B9F6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7C9D1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61A49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9.667,86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B47AB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-</w:t>
            </w:r>
          </w:p>
        </w:tc>
      </w:tr>
    </w:tbl>
    <w:p w14:paraId="14E352AD" w14:textId="77777777" w:rsidR="001B6020" w:rsidRPr="00DB1BD6" w:rsidRDefault="001B6020">
      <w:pPr>
        <w:spacing w:after="0"/>
        <w:rPr>
          <w:lang w:val="hr-HR"/>
        </w:rPr>
      </w:pPr>
    </w:p>
    <w:p w14:paraId="6FE777E2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Na dan 1. siječnja 2025. godine stanje obveza iznosilo je 9.667,86 eura.</w:t>
      </w:r>
    </w:p>
    <w:p w14:paraId="1DEF0C6B" w14:textId="77777777" w:rsidR="001B6020" w:rsidRPr="00DB1BD6" w:rsidRDefault="001B6020">
      <w:pPr>
        <w:rPr>
          <w:lang w:val="hr-HR"/>
        </w:rPr>
      </w:pPr>
    </w:p>
    <w:p w14:paraId="76BC2D53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B6020" w:rsidRPr="00DB1BD6" w14:paraId="32BA46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3BBCB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83149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7B5DA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8619B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5696D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30D16A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25649" w14:textId="77777777" w:rsidR="001B6020" w:rsidRPr="00DB1BD6" w:rsidRDefault="001B6020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25030A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26C46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0AADE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11.663,90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80701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-</w:t>
            </w:r>
          </w:p>
        </w:tc>
      </w:tr>
    </w:tbl>
    <w:p w14:paraId="6CF693B0" w14:textId="77777777" w:rsidR="001B6020" w:rsidRPr="00DB1BD6" w:rsidRDefault="001B6020">
      <w:pPr>
        <w:spacing w:after="0"/>
        <w:rPr>
          <w:lang w:val="hr-HR"/>
        </w:rPr>
      </w:pPr>
    </w:p>
    <w:p w14:paraId="4A8CB827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Stanje obveza na dan 31.12.2025. iznosi 11.663,90 eura i odnose ne na:</w:t>
      </w:r>
    </w:p>
    <w:p w14:paraId="13819BB1" w14:textId="77777777" w:rsidR="001B6020" w:rsidRPr="00DB1BD6" w:rsidRDefault="00000000">
      <w:pPr>
        <w:pStyle w:val="ListParagraph"/>
        <w:numPr>
          <w:ilvl w:val="0"/>
          <w:numId w:val="1"/>
        </w:numPr>
        <w:rPr>
          <w:lang w:val="hr-HR"/>
        </w:rPr>
      </w:pPr>
      <w:r w:rsidRPr="00DB1BD6">
        <w:rPr>
          <w:lang w:val="hr-HR"/>
        </w:rPr>
        <w:t>Obveze za zaposlene u iznosu od 10.294,25 eura a ta se obveza odnosi na plaću za zaposlenike Utočišta Sveti Nikola za 12. mjesec 2025. godine koja je isplaćena u siječnju 2026. godine;</w:t>
      </w:r>
    </w:p>
    <w:p w14:paraId="6E3EA1E0" w14:textId="77777777" w:rsidR="001B6020" w:rsidRPr="00DB1BD6" w:rsidRDefault="00000000">
      <w:pPr>
        <w:pStyle w:val="ListParagraph"/>
        <w:numPr>
          <w:ilvl w:val="0"/>
          <w:numId w:val="1"/>
        </w:numPr>
        <w:rPr>
          <w:lang w:val="hr-HR"/>
        </w:rPr>
      </w:pPr>
      <w:r w:rsidRPr="00DB1BD6">
        <w:rPr>
          <w:lang w:val="hr-HR"/>
        </w:rPr>
        <w:t>Obveza za materijale rashode u iznosu od 1.369,65 eura i to:</w:t>
      </w:r>
      <w:r w:rsidRPr="00DB1BD6">
        <w:rPr>
          <w:lang w:val="hr-HR"/>
        </w:rPr>
        <w:br/>
        <w:t>-  naknada za prijevoz na poslao i s posla u iznosu od 169,92 eura,</w:t>
      </w:r>
      <w:r w:rsidRPr="00DB1BD6">
        <w:rPr>
          <w:lang w:val="hr-HR"/>
        </w:rPr>
        <w:br/>
        <w:t>-  mateijal i sirovine u iznosu od 33,90 eura,</w:t>
      </w:r>
      <w:r w:rsidRPr="00DB1BD6">
        <w:rPr>
          <w:lang w:val="hr-HR"/>
        </w:rPr>
        <w:br/>
        <w:t>-  energiju u iznosu od 477,71 eura,</w:t>
      </w:r>
      <w:r w:rsidRPr="00DB1BD6">
        <w:rPr>
          <w:lang w:val="hr-HR"/>
        </w:rPr>
        <w:br/>
        <w:t>-  usluga telefona, pošte i prijevoza u iznosu od 89,50 eura,</w:t>
      </w:r>
      <w:r w:rsidRPr="00DB1BD6">
        <w:rPr>
          <w:lang w:val="hr-HR"/>
        </w:rPr>
        <w:br/>
        <w:t>-  komunalne usluge u iznosu od 28,04 eura,</w:t>
      </w:r>
      <w:r w:rsidRPr="00DB1BD6">
        <w:rPr>
          <w:lang w:val="hr-HR"/>
        </w:rPr>
        <w:br/>
        <w:t>-  intelektualne usluge u iznosu od 500,00 eura,</w:t>
      </w:r>
      <w:r w:rsidRPr="00DB1BD6">
        <w:rPr>
          <w:lang w:val="hr-HR"/>
        </w:rPr>
        <w:br/>
        <w:t>-  ostale usluge u iznosu od 70,58 eura.</w:t>
      </w:r>
    </w:p>
    <w:p w14:paraId="73D500A3" w14:textId="77777777" w:rsidR="001B6020" w:rsidRPr="00DB1BD6" w:rsidRDefault="001B6020">
      <w:pPr>
        <w:rPr>
          <w:lang w:val="hr-HR"/>
        </w:rPr>
      </w:pPr>
    </w:p>
    <w:p w14:paraId="4D866D91" w14:textId="77777777" w:rsidR="001B6020" w:rsidRPr="00DB1BD6" w:rsidRDefault="00000000">
      <w:pPr>
        <w:keepNext/>
        <w:spacing w:line="240" w:lineRule="auto"/>
        <w:jc w:val="center"/>
        <w:rPr>
          <w:lang w:val="hr-HR"/>
        </w:rPr>
      </w:pPr>
      <w:r w:rsidRPr="00DB1BD6">
        <w:rPr>
          <w:sz w:val="28"/>
          <w:lang w:val="hr-HR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B6020" w:rsidRPr="00DB1BD6" w14:paraId="52016A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6335C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D288B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900FD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7AEFE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1323E" w14:textId="77777777" w:rsidR="001B6020" w:rsidRPr="00DB1BD6" w:rsidRDefault="00000000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DB1BD6">
              <w:rPr>
                <w:b/>
                <w:sz w:val="18"/>
                <w:lang w:val="hr-HR"/>
              </w:rPr>
              <w:t>Indeks (%)</w:t>
            </w:r>
          </w:p>
        </w:tc>
      </w:tr>
      <w:tr w:rsidR="001B6020" w:rsidRPr="00DB1BD6" w14:paraId="014D3D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22622" w14:textId="77777777" w:rsidR="001B6020" w:rsidRPr="00DB1BD6" w:rsidRDefault="001B6020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D9F00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982C4" w14:textId="77777777" w:rsidR="001B6020" w:rsidRPr="00DB1BD6" w:rsidRDefault="00000000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A62C9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C7ABC" w14:textId="77777777" w:rsidR="001B6020" w:rsidRPr="00DB1BD6" w:rsidRDefault="00000000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DB1BD6">
              <w:rPr>
                <w:sz w:val="18"/>
                <w:lang w:val="hr-HR"/>
              </w:rPr>
              <w:t>-</w:t>
            </w:r>
          </w:p>
        </w:tc>
      </w:tr>
    </w:tbl>
    <w:p w14:paraId="0B3316D1" w14:textId="77777777" w:rsidR="001B6020" w:rsidRPr="00DB1BD6" w:rsidRDefault="001B6020">
      <w:pPr>
        <w:spacing w:after="0"/>
        <w:rPr>
          <w:lang w:val="hr-HR"/>
        </w:rPr>
      </w:pPr>
    </w:p>
    <w:p w14:paraId="41FF189C" w14:textId="77777777" w:rsidR="001B6020" w:rsidRPr="00DB1BD6" w:rsidRDefault="00000000">
      <w:pPr>
        <w:rPr>
          <w:lang w:val="hr-HR"/>
        </w:rPr>
      </w:pPr>
      <w:r w:rsidRPr="00DB1BD6">
        <w:rPr>
          <w:lang w:val="hr-HR"/>
        </w:rPr>
        <w:t>Na kraju izvještajnog razdoblja nema dospjelih obveza.</w:t>
      </w:r>
    </w:p>
    <w:p w14:paraId="725FDEFD" w14:textId="77777777" w:rsidR="001B6020" w:rsidRPr="00DB1BD6" w:rsidRDefault="001B6020">
      <w:pPr>
        <w:rPr>
          <w:lang w:val="hr-HR"/>
        </w:rPr>
      </w:pPr>
    </w:p>
    <w:sectPr w:rsidR="001B6020" w:rsidRPr="00DB1B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613"/>
    <w:multiLevelType w:val="hybridMultilevel"/>
    <w:tmpl w:val="82CC5922"/>
    <w:name w:val="disc"/>
    <w:lvl w:ilvl="0" w:tplc="DE88A5D4">
      <w:start w:val="1"/>
      <w:numFmt w:val="bullet"/>
      <w:lvlText w:val="•"/>
      <w:lvlJc w:val="left"/>
      <w:pPr>
        <w:ind w:left="720" w:hanging="360"/>
      </w:pPr>
    </w:lvl>
    <w:lvl w:ilvl="1" w:tplc="58A084CC">
      <w:start w:val="1"/>
      <w:numFmt w:val="bullet"/>
      <w:lvlText w:val="•"/>
      <w:lvlJc w:val="left"/>
      <w:pPr>
        <w:ind w:left="1440" w:hanging="360"/>
      </w:pPr>
    </w:lvl>
    <w:lvl w:ilvl="2" w:tplc="03AC1854">
      <w:start w:val="1"/>
      <w:numFmt w:val="bullet"/>
      <w:lvlText w:val="•"/>
      <w:lvlJc w:val="left"/>
      <w:pPr>
        <w:ind w:left="2160" w:hanging="360"/>
      </w:pPr>
    </w:lvl>
    <w:lvl w:ilvl="3" w:tplc="9DB25E6A">
      <w:start w:val="1"/>
      <w:numFmt w:val="bullet"/>
      <w:lvlText w:val="•"/>
      <w:lvlJc w:val="left"/>
      <w:pPr>
        <w:ind w:left="2880" w:hanging="360"/>
      </w:pPr>
    </w:lvl>
    <w:lvl w:ilvl="4" w:tplc="85D83F4C">
      <w:start w:val="1"/>
      <w:numFmt w:val="bullet"/>
      <w:lvlText w:val="•"/>
      <w:lvlJc w:val="left"/>
      <w:pPr>
        <w:ind w:left="3600" w:hanging="360"/>
      </w:pPr>
    </w:lvl>
    <w:lvl w:ilvl="5" w:tplc="AA482490">
      <w:start w:val="1"/>
      <w:numFmt w:val="bullet"/>
      <w:lvlText w:val="•"/>
      <w:lvlJc w:val="left"/>
      <w:pPr>
        <w:ind w:left="4320" w:hanging="360"/>
      </w:pPr>
    </w:lvl>
    <w:lvl w:ilvl="6" w:tplc="2EA2880A">
      <w:start w:val="1"/>
      <w:numFmt w:val="bullet"/>
      <w:lvlText w:val="•"/>
      <w:lvlJc w:val="left"/>
      <w:pPr>
        <w:ind w:left="5040" w:hanging="360"/>
      </w:pPr>
    </w:lvl>
    <w:lvl w:ilvl="7" w:tplc="81C262C6">
      <w:start w:val="1"/>
      <w:numFmt w:val="bullet"/>
      <w:lvlText w:val="•"/>
      <w:lvlJc w:val="left"/>
      <w:pPr>
        <w:ind w:left="5760" w:hanging="360"/>
      </w:pPr>
    </w:lvl>
    <w:lvl w:ilvl="8" w:tplc="D78E2546">
      <w:start w:val="1"/>
      <w:numFmt w:val="bullet"/>
      <w:lvlText w:val="•"/>
      <w:lvlJc w:val="left"/>
      <w:pPr>
        <w:ind w:left="6480" w:hanging="360"/>
      </w:pPr>
    </w:lvl>
  </w:abstractNum>
  <w:num w:numId="1" w16cid:durableId="4262659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20"/>
    <w:rsid w:val="001B6020"/>
    <w:rsid w:val="008476A5"/>
    <w:rsid w:val="00D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E849"/>
  <w15:docId w15:val="{2728EBD7-A483-4216-A37C-9D5BC18B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1578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Sandra-PC</dc:creator>
  <cp:lastModifiedBy>Sandra Kenji</cp:lastModifiedBy>
  <cp:revision>2</cp:revision>
  <dcterms:created xsi:type="dcterms:W3CDTF">2026-02-02T08:13:00Z</dcterms:created>
  <dcterms:modified xsi:type="dcterms:W3CDTF">2026-02-02T08:13:00Z</dcterms:modified>
</cp:coreProperties>
</file>